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BAC" w:rsidRDefault="00725BAC" w:rsidP="00725BAC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691">
        <w:rPr>
          <w:rFonts w:ascii="Times New Roman" w:eastAsia="Calibri" w:hAnsi="Times New Roman" w:cs="Times New Roman"/>
          <w:b/>
          <w:sz w:val="24"/>
          <w:szCs w:val="24"/>
        </w:rPr>
        <w:t>ANEXO I –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CATEGORIA DE APOIO</w:t>
      </w:r>
    </w:p>
    <w:p w:rsidR="00725BAC" w:rsidRPr="00351691" w:rsidRDefault="00725BAC" w:rsidP="00725BAC">
      <w:pPr>
        <w:spacing w:before="2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1691">
        <w:rPr>
          <w:rFonts w:ascii="Times New Roman" w:eastAsia="Calibri" w:hAnsi="Times New Roman" w:cs="Times New Roman"/>
          <w:b/>
          <w:sz w:val="24"/>
          <w:szCs w:val="24"/>
        </w:rPr>
        <w:t>DETALHAMENTO DO OBJETO E FINANCIAMENTO</w:t>
      </w:r>
    </w:p>
    <w:p w:rsidR="00725BAC" w:rsidRPr="00351691" w:rsidRDefault="00725BAC" w:rsidP="00725BA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69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5BAC" w:rsidRPr="00351691" w:rsidRDefault="00725BAC" w:rsidP="00725BA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6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RECURSOS DO EDITAL</w:t>
      </w:r>
    </w:p>
    <w:p w:rsidR="00725BAC" w:rsidRPr="009E6A56" w:rsidRDefault="00725BAC" w:rsidP="00725BAC">
      <w:p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6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 presente edital possui valor total de R$130.000</w:t>
      </w:r>
      <w:proofErr w:type="gramStart"/>
      <w:r w:rsidRPr="009E6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9E6A5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cento e trinta mil reais) distribuídos da seguinte forma:</w:t>
      </w:r>
    </w:p>
    <w:p w:rsidR="00725BAC" w:rsidRPr="009E6A56" w:rsidRDefault="00725BAC" w:rsidP="00725BAC">
      <w:pPr>
        <w:pStyle w:val="PargrafodaLista"/>
        <w:numPr>
          <w:ilvl w:val="0"/>
          <w:numId w:val="2"/>
        </w:numPr>
        <w:spacing w:before="120" w:after="120" w:line="240" w:lineRule="auto"/>
        <w:ind w:left="0" w:right="120" w:firstLine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E6A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Até R$ 13.000,00 (treze mil reais) para 10 projetos livres </w:t>
      </w:r>
      <w:proofErr w:type="gramStart"/>
      <w:r w:rsidRPr="009E6A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 </w:t>
      </w:r>
      <w:proofErr w:type="gramEnd"/>
      <w:r w:rsidRPr="009E6A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preferencialmente com temáticas de resgate histórico do município e </w:t>
      </w:r>
      <w:proofErr w:type="spellStart"/>
      <w:r w:rsidRPr="009E6A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expofemi</w:t>
      </w:r>
      <w:proofErr w:type="spellEnd"/>
      <w:r w:rsidRPr="009E6A5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</w:p>
    <w:p w:rsidR="00725BAC" w:rsidRPr="009E6A56" w:rsidRDefault="00725BAC" w:rsidP="00725BAC">
      <w:pPr>
        <w:pStyle w:val="PargrafodaLista"/>
        <w:spacing w:before="120" w:after="120" w:line="240" w:lineRule="auto"/>
        <w:ind w:left="0" w:right="120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725BAC" w:rsidRPr="00351691" w:rsidRDefault="00725BAC" w:rsidP="00725BAC">
      <w:pPr>
        <w:spacing w:before="120" w:after="120" w:line="240" w:lineRule="auto"/>
        <w:ind w:right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>DESCRIÇÃO DA CATEGORIA</w:t>
      </w:r>
    </w:p>
    <w:p w:rsidR="00725BAC" w:rsidRPr="00351691" w:rsidRDefault="00725BAC" w:rsidP="00725BAC">
      <w:pPr>
        <w:pStyle w:val="PargrafodaLista"/>
        <w:numPr>
          <w:ilvl w:val="1"/>
          <w:numId w:val="3"/>
        </w:numPr>
        <w:spacing w:before="240" w:after="20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1691">
        <w:rPr>
          <w:rFonts w:ascii="Times New Roman" w:eastAsia="Calibri" w:hAnsi="Times New Roman" w:cs="Times New Roman"/>
          <w:b/>
          <w:sz w:val="24"/>
          <w:szCs w:val="24"/>
        </w:rPr>
        <w:t>Projetos livres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Podem concorrer nesta categoria projetos de qualquer linguagem artística/cultural, sendo: Circo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, dança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, teatro, Patrimônio Cultural, </w:t>
      </w:r>
      <w:r w:rsidRPr="00351691">
        <w:rPr>
          <w:rFonts w:ascii="Times New Roman" w:eastAsia="Calibri" w:hAnsi="Times New Roman" w:cs="Times New Roman"/>
          <w:sz w:val="24"/>
          <w:szCs w:val="24"/>
        </w:rPr>
        <w:t>Leitura, escrita e oralidade, Música, Artesanato, Artes Plásticas e Visuais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– produção de espetáculos, apresentações e afins;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– ações de qualificação, formação, tais como realização de oficinas, cursos, ações educativas;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III - realização de eventos, mostras, festas e festivais;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IV – outro objeto cultural.</w:t>
      </w:r>
    </w:p>
    <w:p w:rsidR="00725BAC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DESCRIÇÃO DAS LINGUAGENS 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>.1 Linguagem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1691">
        <w:rPr>
          <w:rFonts w:ascii="Times New Roman" w:hAnsi="Times New Roman" w:cs="Times New Roman"/>
          <w:b/>
          <w:bCs/>
          <w:sz w:val="24"/>
          <w:szCs w:val="24"/>
        </w:rPr>
        <w:t>Dança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de dança, em qualquer modalidade, a exemplo de: dança contemporânea;</w:t>
      </w:r>
      <w:bookmarkStart w:id="0" w:name="capI_art2_incII_replaced"/>
      <w:bookmarkEnd w:id="0"/>
      <w:r w:rsidRPr="00351691">
        <w:rPr>
          <w:rFonts w:ascii="Times New Roman" w:hAnsi="Times New Roman" w:cs="Times New Roman"/>
          <w:sz w:val="24"/>
          <w:szCs w:val="24"/>
        </w:rPr>
        <w:t xml:space="preserve"> danças urbanas;</w:t>
      </w:r>
      <w:bookmarkStart w:id="1" w:name="capI_art2_incIII_replaced"/>
      <w:bookmarkEnd w:id="1"/>
      <w:r w:rsidRPr="00351691">
        <w:rPr>
          <w:rFonts w:ascii="Times New Roman" w:hAnsi="Times New Roman" w:cs="Times New Roman"/>
          <w:sz w:val="24"/>
          <w:szCs w:val="24"/>
        </w:rPr>
        <w:t xml:space="preserve"> danças populares e tradicionais;</w:t>
      </w:r>
      <w:bookmarkStart w:id="2" w:name="capI_art2_incIV"/>
      <w:bookmarkEnd w:id="2"/>
      <w:r w:rsidRPr="00351691">
        <w:rPr>
          <w:rFonts w:ascii="Times New Roman" w:hAnsi="Times New Roman" w:cs="Times New Roman"/>
          <w:sz w:val="24"/>
          <w:szCs w:val="24"/>
        </w:rPr>
        <w:t xml:space="preserve"> dança moderna</w:t>
      </w:r>
      <w:bookmarkStart w:id="3" w:name="capI_art2_incV"/>
      <w:bookmarkEnd w:id="3"/>
      <w:r w:rsidRPr="00351691">
        <w:rPr>
          <w:rFonts w:ascii="Times New Roman" w:hAnsi="Times New Roman" w:cs="Times New Roman"/>
          <w:sz w:val="24"/>
          <w:szCs w:val="24"/>
        </w:rPr>
        <w:t>;</w:t>
      </w:r>
      <w:bookmarkStart w:id="4" w:name="capI_art2_incVI"/>
      <w:bookmarkEnd w:id="4"/>
      <w:r w:rsidRPr="00351691">
        <w:rPr>
          <w:rFonts w:ascii="Times New Roman" w:hAnsi="Times New Roman" w:cs="Times New Roman"/>
          <w:sz w:val="24"/>
          <w:szCs w:val="24"/>
        </w:rPr>
        <w:t xml:space="preserve"> dança clássica, entre outras.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– produção de espetáculos de dança;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– ações de qualificação, formação, tais como realização de oficinas, cursos, ações educativas;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lastRenderedPageBreak/>
        <w:t>III - realização de eventos, mostras, festas e festivais de dança;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IV – publicações na área da dança ou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V– outro objeto com predominância na área da dança.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>.2 Linguagem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Música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de música, envolvendo a criação, difusão e acesso de uma maneira ampla, incluindo os diversos gêneros musicais e estilos.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– produção de eventos musicais: produção e realização de espetáculos musicais de músicos, bandas, grupos;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– formação musical: ações de qualificação, formação, tais como realização de oficinas, cursos, ações educativas;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III – gravações de álbuns musicais;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IV – criação de obras musicais;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V – realização de eventos, mostras, festas e festivais musicais; 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VI – publicações na área da música;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VII - outro objeto com predominância na área da música.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>.3 Linguagem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Teatro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Podem concorrer nesta categoria projetos que demonstrem predominância na área de artes cênicas (teatro), incluindo teatro </w:t>
      </w:r>
      <w:proofErr w:type="spellStart"/>
      <w:r w:rsidRPr="00351691">
        <w:rPr>
          <w:rFonts w:ascii="Times New Roman" w:hAnsi="Times New Roman" w:cs="Times New Roman"/>
          <w:sz w:val="24"/>
          <w:szCs w:val="24"/>
        </w:rPr>
        <w:t>infantojuvenil</w:t>
      </w:r>
      <w:proofErr w:type="spellEnd"/>
      <w:r w:rsidRPr="00351691">
        <w:rPr>
          <w:rFonts w:ascii="Times New Roman" w:hAnsi="Times New Roman" w:cs="Times New Roman"/>
          <w:sz w:val="24"/>
          <w:szCs w:val="24"/>
        </w:rPr>
        <w:t xml:space="preserve">, teatro musical, dentre outros. 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– montagem, produção e circulação de espetáculos teatrais;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ações de capacitação, formação e qualificação tais como oficinas, cursos, ações educativas;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III – realização de mostras e festivais; 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IV – publicações na área do teatro;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 – outro objeto com predominância na área de teatro.</w:t>
      </w:r>
    </w:p>
    <w:p w:rsidR="00725BAC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AC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>.4 Linguagem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Artes Plásticas e Visuais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Podem concorrer nesta categoria projetos que demonstrem predominância na área de artes plásticas e visuais nas linguagens do desenho, pintura, escultura, gravura, objeto, instalação, intervenção urbana,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>, arte computacional ou outras linguagens do campo da arte contemporânea atual.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– realização de exposição ou feiras de artes;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ações de capacitação, formação e qualificação tais como oficinas, cursos, ações educativas;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III – produção de obras de arte;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IV – publicações na área de artes plásticas e visuais;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 - outros projetos com predominância na área de artes plásticas e visuais.</w:t>
      </w:r>
    </w:p>
    <w:p w:rsidR="00725BAC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>.5 Linguagem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Artesanato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Podem concorrer nesta categoria projetos que demonstrem predominância na área de artesanato, que compreende a produção artesanal de objetos, obras e bens.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– realização de feiras, mostras, exposições;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– produção de peças artesanais;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III – ações de qualificação, formação, tais como realização de oficinas, cursos, ações educativas; 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IV – publicações na área de artesanato;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 – outro objeto com predominância na área do artesanato.</w:t>
      </w:r>
    </w:p>
    <w:p w:rsidR="00725BAC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>.6 Linguagem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Leitura, escrita e oralidade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lastRenderedPageBreak/>
        <w:t>Podem concorrer nesta categoria projetos que demonstrem predominância na área da leitura, escrita e oralidade.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Os projetos podem ter como objeto: 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– publicação de textos inéditos, em diversos gêneros e/ou formatos;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organização de eventos e demais atividades com foco na difusão da literatura, do Livro, da leitura e da oralidade, tais como feiras, mostras, saraus e batalhas de rimas;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III – projetos de formação, como a realização de oficinas, cursos, ações educativas;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IV - apoio à modernização e qualificação de espaços e serviços em bibliotecas comunitárias e pontos de leitura, ampliando o acesso à informação, à leitura e ao livro; 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 – formação e circulação de contadores de histórias, mediador de leitura em bibliotecas, escolas, pontos de leitura ou espaços públicos;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VI - outro objeto com predominância nas áreas de leitura, escrita e oralidade.</w:t>
      </w:r>
    </w:p>
    <w:p w:rsidR="00725BAC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>.7 Linguagem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Patrimônio Cultural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Podem concorrer nesta categoria projetos que disponham sobre patrimônio cultural material ou imaterial, bens tombados e registrados, imóveis de relevância histórica e arquitetônica, ou as diversas manifestações, celebrações e saberes considerados expressões das tradições culturais que integram a Região. </w:t>
      </w: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– pesquisa, incluindo a elaboração de inventários;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publicação de trabalhos já concluídos, que visem à difusão e preservação da memória das várias identidades da região;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III – educação patrimonial, por meio da realização de seminários, fóruns, palestras, minicursos e cursos, aulas, oficinas, simpósios, congressos, encontros, exposições, apresentações culturais, ou quaisquer ações comunitárias que visem à difusão, promoção e preservação da memória das várias identidades que constituem;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IV – exposições, criação de catálogo;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V – elaboração de material educativo;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VI – outro objeto relacionado ao patrimônio cultural material ou imaterial.</w:t>
      </w:r>
    </w:p>
    <w:p w:rsidR="00725BAC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3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>.8 Linguagem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Circo 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Podem concorrer nesta categoria projetos que demonstrem predominância na área de artes cênicas (Circo), incluindo circos de lona, artistas, grupos ou trupes de circo, projetos sociais que utilizem a linguagem circense, dentre outros. 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Os projetos podem ter como objeto: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– manutenção e recomposição da infraestrutura circense;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– montagem, produção e circulação de espetáculos circenses;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III – ações de capacitação, formação e qualificação tais como oficinas, cursos, ações educativas;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IV – realização de mostras e festivais; 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V – publicações na área do circo;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VI – outro objeto com predominância na área de circo.</w:t>
      </w:r>
    </w:p>
    <w:p w:rsidR="00725BAC" w:rsidRPr="00351691" w:rsidRDefault="00725BAC" w:rsidP="00725BAC">
      <w:pPr>
        <w:spacing w:before="240" w:after="20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725BAC" w:rsidRPr="00351691" w:rsidRDefault="00725BAC" w:rsidP="00725BAC">
      <w:pPr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4.1</w:t>
      </w:r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DISTRIBUIÇÃO</w:t>
      </w:r>
      <w:proofErr w:type="gramEnd"/>
      <w:r w:rsidRPr="00351691">
        <w:rPr>
          <w:rFonts w:ascii="Times New Roman" w:eastAsia="Calibri" w:hAnsi="Times New Roman" w:cs="Times New Roman"/>
          <w:b/>
          <w:sz w:val="24"/>
          <w:szCs w:val="24"/>
        </w:rPr>
        <w:t xml:space="preserve"> DE VAGAS E VALORES</w:t>
      </w:r>
    </w:p>
    <w:tbl>
      <w:tblPr>
        <w:tblW w:w="8263" w:type="dxa"/>
        <w:jc w:val="center"/>
        <w:tblInd w:w="-6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600"/>
        <w:gridCol w:w="2410"/>
        <w:gridCol w:w="2126"/>
        <w:gridCol w:w="2127"/>
      </w:tblGrid>
      <w:tr w:rsidR="00725BAC" w:rsidRPr="00351691" w:rsidTr="009562AA">
        <w:trPr>
          <w:jc w:val="center"/>
        </w:trPr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BAC" w:rsidRPr="00351691" w:rsidRDefault="00725BAC" w:rsidP="009562A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2410" w:type="dxa"/>
          </w:tcPr>
          <w:p w:rsidR="00725BAC" w:rsidRPr="00351691" w:rsidRDefault="00725BAC" w:rsidP="009562A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QTD </w:t>
            </w:r>
            <w:r w:rsidRPr="0035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DE VAGAS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BAC" w:rsidRPr="00351691" w:rsidRDefault="00725BAC" w:rsidP="009562A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VALOR MÁXIMO POR PROJETO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BAC" w:rsidRPr="00351691" w:rsidRDefault="00725BAC" w:rsidP="009562A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VALOR TOTAL</w:t>
            </w:r>
          </w:p>
        </w:tc>
      </w:tr>
      <w:tr w:rsidR="00725BAC" w:rsidRPr="00351691" w:rsidTr="009562AA">
        <w:trPr>
          <w:jc w:val="center"/>
        </w:trPr>
        <w:tc>
          <w:tcPr>
            <w:tcW w:w="1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BAC" w:rsidRPr="00351691" w:rsidRDefault="00725BAC" w:rsidP="009562A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5169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Projetos livres</w:t>
            </w:r>
          </w:p>
        </w:tc>
        <w:tc>
          <w:tcPr>
            <w:tcW w:w="2410" w:type="dxa"/>
          </w:tcPr>
          <w:p w:rsidR="00725BAC" w:rsidRPr="00351691" w:rsidRDefault="00725BAC" w:rsidP="009562A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69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BAC" w:rsidRPr="00351691" w:rsidRDefault="00725BAC" w:rsidP="009562A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691">
              <w:rPr>
                <w:rFonts w:ascii="Times New Roman" w:eastAsia="Calibri" w:hAnsi="Times New Roman" w:cs="Times New Roman"/>
                <w:sz w:val="20"/>
                <w:szCs w:val="20"/>
              </w:rPr>
              <w:t>R$13.000,00</w:t>
            </w:r>
          </w:p>
        </w:tc>
        <w:tc>
          <w:tcPr>
            <w:tcW w:w="212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25BAC" w:rsidRPr="00351691" w:rsidRDefault="00725BAC" w:rsidP="009562AA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51691">
              <w:rPr>
                <w:rFonts w:ascii="Times New Roman" w:eastAsia="Calibri" w:hAnsi="Times New Roman" w:cs="Times New Roman"/>
                <w:sz w:val="20"/>
                <w:szCs w:val="20"/>
              </w:rPr>
              <w:t>R$130.000,00</w:t>
            </w:r>
          </w:p>
        </w:tc>
      </w:tr>
    </w:tbl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725BAC" w:rsidRDefault="00725BAC" w:rsidP="00725BAC">
      <w:pPr>
        <w:spacing w:line="240" w:lineRule="auto"/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0D1A"/>
    <w:multiLevelType w:val="multilevel"/>
    <w:tmpl w:val="C55E3D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4A6E88"/>
    <w:multiLevelType w:val="hybridMultilevel"/>
    <w:tmpl w:val="399212DA"/>
    <w:lvl w:ilvl="0" w:tplc="E73C7E0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725BAC"/>
    <w:rsid w:val="007B52E8"/>
    <w:rsid w:val="00874EBE"/>
    <w:rsid w:val="009324E7"/>
    <w:rsid w:val="00A406F1"/>
    <w:rsid w:val="00C956E4"/>
    <w:rsid w:val="00EF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1037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2023-10-18T13:58:00Z</dcterms:created>
  <dcterms:modified xsi:type="dcterms:W3CDTF">2023-10-18T13:58:00Z</dcterms:modified>
</cp:coreProperties>
</file>